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EA" w:rsidRPr="005A15BB" w:rsidRDefault="007B113A" w:rsidP="007B113A">
      <w:pPr>
        <w:rPr>
          <w:rFonts w:ascii="Times New Roman" w:hAnsi="Times New Roman" w:cs="Times New Roman"/>
          <w:sz w:val="28"/>
          <w:szCs w:val="28"/>
        </w:rPr>
      </w:pPr>
      <w:r w:rsidRPr="005A15BB">
        <w:rPr>
          <w:rFonts w:ascii="Times New Roman" w:hAnsi="Times New Roman" w:cs="Times New Roman"/>
          <w:b/>
          <w:sz w:val="28"/>
          <w:szCs w:val="28"/>
        </w:rPr>
        <w:t>New Historicism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 xml:space="preserve"> It is a critical theory that gained currency in 1990s.Stephan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Greenblatt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who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developed this theory. New historicists comprehend a text by its historical context. They try to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understand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the cultural and </w:t>
      </w:r>
      <w:r w:rsidRPr="005A15BB">
        <w:rPr>
          <w:rFonts w:ascii="Times New Roman" w:hAnsi="Times New Roman" w:cs="Times New Roman"/>
          <w:sz w:val="24"/>
          <w:szCs w:val="24"/>
        </w:rPr>
        <w:t>intellectual aspects through literature. Michael Foucault followed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his approach and his own way of </w:t>
      </w:r>
      <w:r w:rsidRPr="005A15BB">
        <w:rPr>
          <w:rFonts w:ascii="Times New Roman" w:hAnsi="Times New Roman" w:cs="Times New Roman"/>
          <w:sz w:val="24"/>
          <w:szCs w:val="24"/>
        </w:rPr>
        <w:t>searching historical documents to understand the episteme of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a specific 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period. New historicism is more </w:t>
      </w:r>
      <w:r w:rsidRPr="005A15BB">
        <w:rPr>
          <w:rFonts w:ascii="Times New Roman" w:hAnsi="Times New Roman" w:cs="Times New Roman"/>
          <w:sz w:val="24"/>
          <w:szCs w:val="24"/>
        </w:rPr>
        <w:t xml:space="preserve">neutral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“ to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historical events and sensitive to wards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different cul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tures”. The structuralism Louis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Althusser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 Raymond Williams and Terry Eagleton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Marxists thinke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rs helped much to shape the New </w:t>
      </w:r>
      <w:r w:rsidRPr="005A15BB">
        <w:rPr>
          <w:rFonts w:ascii="Times New Roman" w:hAnsi="Times New Roman" w:cs="Times New Roman"/>
          <w:sz w:val="24"/>
          <w:szCs w:val="24"/>
        </w:rPr>
        <w:t>Historicism.</w:t>
      </w:r>
    </w:p>
    <w:p w:rsidR="00762538" w:rsidRPr="005A15BB" w:rsidRDefault="007B113A" w:rsidP="007B113A">
      <w:pPr>
        <w:rPr>
          <w:rFonts w:ascii="Times New Roman" w:hAnsi="Times New Roman" w:cs="Times New Roman"/>
          <w:sz w:val="28"/>
          <w:szCs w:val="28"/>
        </w:rPr>
      </w:pPr>
      <w:r w:rsidRPr="005A15BB">
        <w:rPr>
          <w:rFonts w:ascii="Times New Roman" w:hAnsi="Times New Roman" w:cs="Times New Roman"/>
          <w:b/>
          <w:sz w:val="28"/>
          <w:szCs w:val="28"/>
        </w:rPr>
        <w:t>Post structuralism</w:t>
      </w:r>
    </w:p>
    <w:p w:rsidR="005B097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 xml:space="preserve"> It was formulated by American academics. It is closely connected with Post-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modernism. Post- </w:t>
      </w:r>
      <w:r w:rsidRPr="005A15BB">
        <w:rPr>
          <w:rFonts w:ascii="Times New Roman" w:hAnsi="Times New Roman" w:cs="Times New Roman"/>
          <w:sz w:val="24"/>
          <w:szCs w:val="24"/>
        </w:rPr>
        <w:t>structuralism is a response to structuralism. According to structuralism human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cultures may be viewed </w:t>
      </w:r>
      <w:r w:rsidRPr="005A15BB">
        <w:rPr>
          <w:rFonts w:ascii="Times New Roman" w:hAnsi="Times New Roman" w:cs="Times New Roman"/>
          <w:sz w:val="24"/>
          <w:szCs w:val="24"/>
        </w:rPr>
        <w:t>by structures as modeled in languages. Post structuralism opposes this.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Anti-humanism is the central </w:t>
      </w:r>
      <w:r w:rsidRPr="005A15BB">
        <w:rPr>
          <w:rFonts w:ascii="Times New Roman" w:hAnsi="Times New Roman" w:cs="Times New Roman"/>
          <w:sz w:val="24"/>
          <w:szCs w:val="24"/>
        </w:rPr>
        <w:t>tenet of it. So, some critics consider it nihilistic.</w:t>
      </w:r>
    </w:p>
    <w:p w:rsidR="007B113A" w:rsidRPr="005A15BB" w:rsidRDefault="007B113A" w:rsidP="007B113A">
      <w:pPr>
        <w:rPr>
          <w:rFonts w:ascii="Times New Roman" w:hAnsi="Times New Roman" w:cs="Times New Roman"/>
          <w:b/>
          <w:sz w:val="28"/>
          <w:szCs w:val="28"/>
        </w:rPr>
      </w:pPr>
      <w:r w:rsidRPr="005A15BB">
        <w:rPr>
          <w:rFonts w:ascii="Times New Roman" w:hAnsi="Times New Roman" w:cs="Times New Roman"/>
          <w:b/>
          <w:sz w:val="28"/>
          <w:szCs w:val="28"/>
        </w:rPr>
        <w:t>Identity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 xml:space="preserve">Identity is the feeling of belongingness to a group, political, religious,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literary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or of art.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We have “identity </w:t>
      </w:r>
      <w:r w:rsidRPr="005A15BB">
        <w:rPr>
          <w:rFonts w:ascii="Times New Roman" w:hAnsi="Times New Roman" w:cs="Times New Roman"/>
          <w:sz w:val="24"/>
          <w:szCs w:val="24"/>
        </w:rPr>
        <w:t>politics”. It is a “complain for and by groups disadvantaged by some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aspects of their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identity ,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such a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s </w:t>
      </w:r>
      <w:r w:rsidRPr="005A15BB">
        <w:rPr>
          <w:rFonts w:ascii="Times New Roman" w:hAnsi="Times New Roman" w:cs="Times New Roman"/>
          <w:sz w:val="24"/>
          <w:szCs w:val="24"/>
        </w:rPr>
        <w:t>their gender, their race, or their sexual orie</w:t>
      </w:r>
      <w:r w:rsidR="0016024C">
        <w:rPr>
          <w:rFonts w:ascii="Times New Roman" w:hAnsi="Times New Roman" w:cs="Times New Roman"/>
          <w:sz w:val="24"/>
          <w:szCs w:val="24"/>
        </w:rPr>
        <w:t>ntations”</w:t>
      </w:r>
      <w:r w:rsidRPr="005A15BB">
        <w:rPr>
          <w:rFonts w:ascii="Times New Roman" w:hAnsi="Times New Roman" w:cs="Times New Roman"/>
          <w:sz w:val="24"/>
          <w:szCs w:val="24"/>
        </w:rPr>
        <w:t>.</w:t>
      </w:r>
      <w:r w:rsidR="0016024C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Identity theorists reposition the subject as “a particular sexual, gender-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specific,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or ethnic identity “at the centre to consider for “writing, interpretation, and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political action. They do not accept the views of t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he poststructuralists that “the </w:t>
      </w:r>
      <w:r w:rsidRPr="005A15BB">
        <w:rPr>
          <w:rFonts w:ascii="Times New Roman" w:hAnsi="Times New Roman" w:cs="Times New Roman"/>
          <w:sz w:val="24"/>
          <w:szCs w:val="24"/>
        </w:rPr>
        <w:t>human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subject is no more than a social construction or textual effect “in this case. Unlike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humanists the identity theorists consider the subject as the representation of the “specific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group” instead of the “universal humanity”. In his book, Literary Theory: A Very Short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Introduction (1997)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,Jonathan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Culler, details the current conflicts on “identity”.</w:t>
      </w:r>
    </w:p>
    <w:p w:rsidR="007B113A" w:rsidRPr="005A15BB" w:rsidRDefault="007B113A" w:rsidP="007B113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15BB">
        <w:rPr>
          <w:rFonts w:ascii="Times New Roman" w:hAnsi="Times New Roman" w:cs="Times New Roman"/>
          <w:b/>
          <w:sz w:val="28"/>
          <w:szCs w:val="28"/>
        </w:rPr>
        <w:lastRenderedPageBreak/>
        <w:t>Base and Superstructure.</w:t>
      </w:r>
      <w:proofErr w:type="gramEnd"/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>Base and superstructure are concepts based on Marxist philosophy. They are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metaphorically used. Civil </w:t>
      </w:r>
      <w:r w:rsidRPr="005A15BB">
        <w:rPr>
          <w:rFonts w:ascii="Times New Roman" w:hAnsi="Times New Roman" w:cs="Times New Roman"/>
          <w:sz w:val="24"/>
          <w:szCs w:val="24"/>
        </w:rPr>
        <w:t>society</w:t>
      </w:r>
      <w:r w:rsidR="00A03DEA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(economic factors: the material means of production,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distrib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ution and exchange) is the base </w:t>
      </w:r>
      <w:r w:rsidRPr="005A15BB">
        <w:rPr>
          <w:rFonts w:ascii="Times New Roman" w:hAnsi="Times New Roman" w:cs="Times New Roman"/>
          <w:sz w:val="24"/>
          <w:szCs w:val="24"/>
        </w:rPr>
        <w:t>upon which the political society is built. The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relation among the factors of production-land ,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762538" w:rsidRPr="005A15BB">
        <w:rPr>
          <w:rFonts w:ascii="Times New Roman" w:hAnsi="Times New Roman" w:cs="Times New Roman"/>
          <w:sz w:val="24"/>
          <w:szCs w:val="24"/>
        </w:rPr>
        <w:t xml:space="preserve"> , </w:t>
      </w:r>
      <w:r w:rsidRPr="005A15BB">
        <w:rPr>
          <w:rFonts w:ascii="Times New Roman" w:hAnsi="Times New Roman" w:cs="Times New Roman"/>
          <w:sz w:val="24"/>
          <w:szCs w:val="24"/>
        </w:rPr>
        <w:t>capital and organization- causes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the production .Superstructure is the cultu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re, institutions, religion, art </w:t>
      </w:r>
      <w:r w:rsidRPr="005A15BB">
        <w:rPr>
          <w:rFonts w:ascii="Times New Roman" w:hAnsi="Times New Roman" w:cs="Times New Roman"/>
          <w:sz w:val="24"/>
          <w:szCs w:val="24"/>
        </w:rPr>
        <w:t>,political power and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the state and so on, The base determines the Superstructure but they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reciprocative</w:t>
      </w:r>
      <w:proofErr w:type="spellEnd"/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15BB">
        <w:rPr>
          <w:rFonts w:ascii="Times New Roman" w:hAnsi="Times New Roman" w:cs="Times New Roman"/>
          <w:sz w:val="24"/>
          <w:szCs w:val="24"/>
        </w:rPr>
        <w:t>influence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working class make the base. Superstructure is built in the form of art,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politics, economics etc. According to Engels the base determines the superstructure only in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the last instance, though their relationship is reciprocal. Marxist scholars have used his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theory in Political Scienc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e, Sociology, </w:t>
      </w:r>
      <w:r w:rsidRPr="005A15BB">
        <w:rPr>
          <w:rFonts w:ascii="Times New Roman" w:hAnsi="Times New Roman" w:cs="Times New Roman"/>
          <w:sz w:val="24"/>
          <w:szCs w:val="24"/>
        </w:rPr>
        <w:t>Anthropology and Psychology.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MaxWeber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,sociologist</w:t>
      </w:r>
      <w:proofErr w:type="spellEnd"/>
      <w:proofErr w:type="gramEnd"/>
      <w:r w:rsidRPr="005A15BB">
        <w:rPr>
          <w:rFonts w:ascii="Times New Roman" w:hAnsi="Times New Roman" w:cs="Times New Roman"/>
          <w:sz w:val="24"/>
          <w:szCs w:val="24"/>
        </w:rPr>
        <w:t>, prefers a form of structuralism. To him the base and superstructure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are reciprocal in causality-neither economic rationality nor nominative ideas rule the domain of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society. According to Antonio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Gramsci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Marx’s superstructure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two elements: political</w:t>
      </w:r>
      <w:r w:rsidR="0016024C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society (organized armed force) and civil society (the elements of society that make consensus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that lead to hegemony)</w:t>
      </w:r>
    </w:p>
    <w:p w:rsidR="007B113A" w:rsidRPr="005A15BB" w:rsidRDefault="007B113A" w:rsidP="007B113A">
      <w:pPr>
        <w:rPr>
          <w:rFonts w:ascii="Times New Roman" w:hAnsi="Times New Roman" w:cs="Times New Roman"/>
          <w:b/>
          <w:sz w:val="28"/>
          <w:szCs w:val="28"/>
        </w:rPr>
      </w:pPr>
      <w:r w:rsidRPr="005A15BB">
        <w:rPr>
          <w:rFonts w:ascii="Times New Roman" w:hAnsi="Times New Roman" w:cs="Times New Roman"/>
          <w:b/>
          <w:sz w:val="28"/>
          <w:szCs w:val="28"/>
        </w:rPr>
        <w:t>Ideology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 xml:space="preserve">Karl Marx (1818-1883)-and his friend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Friederich</w:t>
      </w:r>
      <w:proofErr w:type="spellEnd"/>
      <w:r w:rsidR="00A03DEA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Engels (1820-1895) claimed that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“Human consciousness is constituted by an ideology”. Ideology includes “the beliefs,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values, and the ways of thinking and feeling through which human beings perceive, and by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recourse to which they explain, what they take to be reality”. It is the position and interest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of a particular class that produce an ideology. In any historical era, the ideology of that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period will be serving to maintain the established “dominant economic and social class”.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This term has become the central one in Marxist line of Criticism. Marx got this term from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15BB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French Philosophers who used it “to designate the study of the way that all general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concepts develop from particular sense perception”.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Today the term ideology is used in any situation such as the thinking of an individual on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his race, sex, nationality and education. But, in Marxist view, it is the product of “its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economic structure </w:t>
      </w:r>
      <w:proofErr w:type="spellStart"/>
      <w:proofErr w:type="gramStart"/>
      <w:r w:rsidRPr="005A15BB">
        <w:rPr>
          <w:rFonts w:ascii="Times New Roman" w:hAnsi="Times New Roman" w:cs="Times New Roman"/>
          <w:sz w:val="24"/>
          <w:szCs w:val="24"/>
        </w:rPr>
        <w:t>an</w:t>
      </w:r>
      <w:proofErr w:type="spellEnd"/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the resulting class relations and class-interests”. Marx considered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Ideology </w:t>
      </w:r>
      <w:r w:rsidRPr="005A15BB">
        <w:rPr>
          <w:rFonts w:ascii="Times New Roman" w:hAnsi="Times New Roman" w:cs="Times New Roman"/>
          <w:sz w:val="24"/>
          <w:szCs w:val="24"/>
        </w:rPr>
        <w:t>the “superstructure” while the concurrent socioeconomic system is the “base”.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According to Engels, </w:t>
      </w:r>
      <w:r w:rsidRPr="005A15BB">
        <w:rPr>
          <w:rFonts w:ascii="Times New Roman" w:hAnsi="Times New Roman" w:cs="Times New Roman"/>
          <w:sz w:val="24"/>
          <w:szCs w:val="24"/>
        </w:rPr>
        <w:t>Ideology is “a false consciousness”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Later Marxists consider it as the product of “the unconscious prepossessions”. These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prepossessions are illusory; not scientific a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s the knowledge of the economic </w:t>
      </w:r>
      <w:r w:rsidRPr="005A15BB">
        <w:rPr>
          <w:rFonts w:ascii="Times New Roman" w:hAnsi="Times New Roman" w:cs="Times New Roman"/>
          <w:sz w:val="24"/>
          <w:szCs w:val="24"/>
        </w:rPr>
        <w:t>determinants,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historical evolution, and the present structure of the social world. In the era of capitalist</w:t>
      </w:r>
    </w:p>
    <w:p w:rsidR="007B113A" w:rsidRPr="005A15BB" w:rsidRDefault="00762538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e</w:t>
      </w:r>
      <w:r w:rsidR="007B113A" w:rsidRPr="005A15BB">
        <w:rPr>
          <w:rFonts w:ascii="Times New Roman" w:hAnsi="Times New Roman" w:cs="Times New Roman"/>
          <w:sz w:val="24"/>
          <w:szCs w:val="24"/>
        </w:rPr>
        <w:t>xploitative</w:t>
      </w:r>
      <w:proofErr w:type="gramEnd"/>
      <w:r w:rsidR="007B113A" w:rsidRPr="005A15BB">
        <w:rPr>
          <w:rFonts w:ascii="Times New Roman" w:hAnsi="Times New Roman" w:cs="Times New Roman"/>
          <w:sz w:val="24"/>
          <w:szCs w:val="24"/>
        </w:rPr>
        <w:t xml:space="preserve"> world , as the bourgeoisie interests are against the interests of the proletariat,</w:t>
      </w:r>
      <w:r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="007B113A" w:rsidRPr="005A15BB">
        <w:rPr>
          <w:rFonts w:ascii="Times New Roman" w:hAnsi="Times New Roman" w:cs="Times New Roman"/>
          <w:sz w:val="24"/>
          <w:szCs w:val="24"/>
        </w:rPr>
        <w:t>Ideology of Marxist line included the interests of the “dominant exploitative class”. This</w:t>
      </w:r>
      <w:r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="007B113A" w:rsidRPr="005A15BB">
        <w:rPr>
          <w:rFonts w:ascii="Times New Roman" w:hAnsi="Times New Roman" w:cs="Times New Roman"/>
          <w:sz w:val="24"/>
          <w:szCs w:val="24"/>
        </w:rPr>
        <w:t xml:space="preserve">ideology “in fact has the hidden function of legitimizing and maintaining the </w:t>
      </w:r>
      <w:proofErr w:type="gramStart"/>
      <w:r w:rsidR="007B113A" w:rsidRPr="005A15BB">
        <w:rPr>
          <w:rFonts w:ascii="Times New Roman" w:hAnsi="Times New Roman" w:cs="Times New Roman"/>
          <w:sz w:val="24"/>
          <w:szCs w:val="24"/>
        </w:rPr>
        <w:t>position ,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="007B113A" w:rsidRPr="005A15BB">
        <w:rPr>
          <w:rFonts w:ascii="Times New Roman" w:hAnsi="Times New Roman" w:cs="Times New Roman"/>
          <w:sz w:val="24"/>
          <w:szCs w:val="24"/>
        </w:rPr>
        <w:t>power, and economic interests of the ruling class”. But it claims to exist “to those who live</w:t>
      </w:r>
      <w:r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="007B113A" w:rsidRPr="005A15BB">
        <w:rPr>
          <w:rFonts w:ascii="Times New Roman" w:hAnsi="Times New Roman" w:cs="Times New Roman"/>
          <w:sz w:val="24"/>
          <w:szCs w:val="24"/>
        </w:rPr>
        <w:t xml:space="preserve">in and with it, seems a natural and inevitable way of </w:t>
      </w:r>
      <w:proofErr w:type="gramStart"/>
      <w:r w:rsidR="007B113A" w:rsidRPr="005A15BB">
        <w:rPr>
          <w:rFonts w:ascii="Times New Roman" w:hAnsi="Times New Roman" w:cs="Times New Roman"/>
          <w:sz w:val="24"/>
          <w:szCs w:val="24"/>
        </w:rPr>
        <w:t>seeing ,</w:t>
      </w:r>
      <w:proofErr w:type="gramEnd"/>
      <w:r w:rsidR="007B113A" w:rsidRPr="005A15BB">
        <w:rPr>
          <w:rFonts w:ascii="Times New Roman" w:hAnsi="Times New Roman" w:cs="Times New Roman"/>
          <w:sz w:val="24"/>
          <w:szCs w:val="24"/>
        </w:rPr>
        <w:t xml:space="preserve"> explaining, and dealing with</w:t>
      </w:r>
      <w:r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="007B113A" w:rsidRPr="005A15BB">
        <w:rPr>
          <w:rFonts w:ascii="Times New Roman" w:hAnsi="Times New Roman" w:cs="Times New Roman"/>
          <w:sz w:val="24"/>
          <w:szCs w:val="24"/>
        </w:rPr>
        <w:t>the environing world”.</w:t>
      </w:r>
    </w:p>
    <w:p w:rsidR="007B113A" w:rsidRPr="005A15BB" w:rsidRDefault="007B113A" w:rsidP="007B113A">
      <w:pPr>
        <w:rPr>
          <w:rFonts w:ascii="Times New Roman" w:hAnsi="Times New Roman" w:cs="Times New Roman"/>
          <w:b/>
          <w:sz w:val="28"/>
          <w:szCs w:val="28"/>
        </w:rPr>
      </w:pPr>
      <w:r w:rsidRPr="005A15BB">
        <w:rPr>
          <w:rFonts w:ascii="Times New Roman" w:hAnsi="Times New Roman" w:cs="Times New Roman"/>
          <w:b/>
          <w:sz w:val="28"/>
          <w:szCs w:val="28"/>
        </w:rPr>
        <w:t>Colonialism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>Webster’s new World Collage Dictionary defines Colonialism as</w:t>
      </w:r>
      <w:r w:rsidR="00A03DEA" w:rsidRPr="005A15BB">
        <w:rPr>
          <w:rFonts w:ascii="Times New Roman" w:hAnsi="Times New Roman" w:cs="Times New Roman"/>
          <w:sz w:val="24"/>
          <w:szCs w:val="24"/>
        </w:rPr>
        <w:t xml:space="preserve"> “</w:t>
      </w:r>
      <w:r w:rsidRPr="005A15BB">
        <w:rPr>
          <w:rFonts w:ascii="Times New Roman" w:hAnsi="Times New Roman" w:cs="Times New Roman"/>
          <w:sz w:val="24"/>
          <w:szCs w:val="24"/>
        </w:rPr>
        <w:t>the system or policy by which a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country maintains foreign colonies, esp. in order to exploit them economically”. The original meaning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has been changed a bit when applied politically and psychologically. Now it is used in </w:t>
      </w:r>
      <w:proofErr w:type="spellStart"/>
      <w:proofErr w:type="gramStart"/>
      <w:r w:rsidRPr="005A15BB">
        <w:rPr>
          <w:rFonts w:ascii="Times New Roman" w:hAnsi="Times New Roman" w:cs="Times New Roman"/>
          <w:sz w:val="24"/>
          <w:szCs w:val="24"/>
        </w:rPr>
        <w:t>he</w:t>
      </w:r>
      <w:proofErr w:type="spellEnd"/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study of post-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colonial texts by critics. By this word they convey the politico-moral judgments which they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seem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fit. It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tires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to judge the problems of the Third world with the standards of the American and European views.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Edward Said distinguishes “imperialism” and “colonialism </w:t>
      </w:r>
      <w:r w:rsidRPr="005A15BB">
        <w:rPr>
          <w:rFonts w:ascii="Times New Roman" w:hAnsi="Times New Roman" w:cs="Times New Roman"/>
          <w:sz w:val="24"/>
          <w:szCs w:val="24"/>
        </w:rPr>
        <w:lastRenderedPageBreak/>
        <w:t>“Imperialism is the practice, the theory and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he </w:t>
      </w:r>
      <w:r w:rsidRPr="005A15BB">
        <w:rPr>
          <w:rFonts w:ascii="Times New Roman" w:hAnsi="Times New Roman" w:cs="Times New Roman"/>
          <w:sz w:val="24"/>
          <w:szCs w:val="24"/>
        </w:rPr>
        <w:t>attitudes of a dominating country over the other terror. Colonialism implants settlements in foreign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territories.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>“Colonialism is a practice of domination, which involves the subjugation of one people to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another” defines. Stanford Encyclopedia of Philosophy .Colonialism and imperialism involve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political and economic control over a dependent territory .The term colony derives from the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Latin word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colonus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 meaning farmer. Farmers/population migrated to a new territory, where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they lived as permanent settlers maintaining political allegiance to their country of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origin(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as in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North America, Australia, Brazil and Nigeria). The word imperialism derived from the Latin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term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imperium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 meaning to command. It means establishing domination without settlement.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In recent years, scholars have devoted less attention to the debates on colonialism within the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Marxist tradition. Marxism has influenced both post-colonial theory and anti-colonial</w:t>
      </w:r>
      <w:r w:rsidR="00A03DEA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independence movements ar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ound the world. They have drawn </w:t>
      </w:r>
      <w:r w:rsidRPr="005A15BB">
        <w:rPr>
          <w:rFonts w:ascii="Times New Roman" w:hAnsi="Times New Roman" w:cs="Times New Roman"/>
          <w:sz w:val="24"/>
          <w:szCs w:val="24"/>
        </w:rPr>
        <w:t>attention “to the material basis of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European political expansion and developed concepts that help explain the persistence of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economic exploitation after the end of direct political rule.”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In such works as The Communist Manifesto,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Grundrisse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 and Capital, “Marx predicted that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the bourgeoisie would continue to create a global market and undermine both local and national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barriers to its own expansion. Expansion is a necessary product of the core dynamic of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capitalism: overproduction. Competition among producers drives them to cut wages, which in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turn leads to a crisis of under-consumption. The only way to prevent economic collapse is to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find new markets to absorb excess consumer goods.”In a series of newspaper articles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publishedin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the 1850s in the New York Daily Tribune, Marx specifically discussed the impact of British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colonialism in India. His analysis was consistent with his general theory of political and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15BB">
        <w:rPr>
          <w:rFonts w:ascii="Times New Roman" w:hAnsi="Times New Roman" w:cs="Times New Roman"/>
          <w:sz w:val="24"/>
          <w:szCs w:val="24"/>
        </w:rPr>
        <w:lastRenderedPageBreak/>
        <w:t>economic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change. He described India as an essentially feudal society experiencing the painful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process of modernization.”</w:t>
      </w:r>
    </w:p>
    <w:p w:rsidR="007B113A" w:rsidRPr="005A15BB" w:rsidRDefault="007B113A" w:rsidP="007B113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15BB">
        <w:rPr>
          <w:rFonts w:ascii="Times New Roman" w:hAnsi="Times New Roman" w:cs="Times New Roman"/>
          <w:b/>
          <w:sz w:val="28"/>
          <w:szCs w:val="28"/>
        </w:rPr>
        <w:t>Gynocriticism</w:t>
      </w:r>
      <w:proofErr w:type="spellEnd"/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Gynocriticism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is the historical study of feminist writers. Elaine Showalter coined this term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in her essay &amp;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quot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;Toward</w:t>
      </w:r>
      <w:proofErr w:type="spellEnd"/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a Feminist Poetics. It means a criticism that constructs &amp;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quot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;a</w:t>
      </w:r>
      <w:proofErr w:type="spellEnd"/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female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framework for the analysis of women&amp;#39;s literature. It develops new models based on the study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of female experience rather than to adapt male models and theories.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Gynocriticism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is the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study of feminist literature written by female writers. Female authorship,” images, the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feminine experience and ideology, and the history and development of the female literary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tradition” come under it. During the second half of the nineteenth century and early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twentieth Virginia Woolf and Simone de Beauvoir reviewed and evaluated “the female image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and sexism in the works of male writers.”Then the feminists reacted strongly and opposed the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male oriented writings .And followed by it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gynocriticism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emerged as “a result of the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15BB">
        <w:rPr>
          <w:rFonts w:ascii="Times New Roman" w:hAnsi="Times New Roman" w:cs="Times New Roman"/>
          <w:sz w:val="24"/>
          <w:szCs w:val="24"/>
        </w:rPr>
        <w:t>interrogative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critiques utilized in post-structuralism and psychoanalysis”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Gynocriticism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developed as a literary critique from the theories and techniques of post-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structuralism and psychoanalysis.” Post-structuralism is by nature, the study of the uncertain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(Barry 2009). According to Barry, “post-structuralism questions and interrogates the scientific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certainty that structuralism took for granted, identifying the fact that language is ambiguous and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therefore the universe is indeterminate. Psychoanalytic criticism focuses on the word of Freud,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and the concept of the unconscious.” The textual content is both conscious and unconscious and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the critique involves the uncovering or decoding of the two. Additionally, Freudian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psychoanalysis identifies repression and sublimation, two unconscious processes that involve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the struggle with identity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Gynocriticism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 assesses “the female struggle for identity and the social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construct of </w:t>
      </w:r>
      <w:r w:rsidRPr="005A15BB">
        <w:rPr>
          <w:rFonts w:ascii="Times New Roman" w:hAnsi="Times New Roman" w:cs="Times New Roman"/>
          <w:sz w:val="24"/>
          <w:szCs w:val="24"/>
        </w:rPr>
        <w:lastRenderedPageBreak/>
        <w:t>gender”. “If gender is inherently constructed from an ideology, then that ideology is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by nature, indeterminate and fluid, susceptible to the analysis of differences. According to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 xml:space="preserve">Elaine Showalter,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gynocriticism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is the study of not only the female as a gender status but also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the &amp;</w:t>
      </w:r>
      <w:proofErr w:type="gramEnd"/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internalized consciousness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&amp;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of the female. The uncovering of the female subculture and</w:t>
      </w:r>
      <w:r w:rsidR="00762538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exposition of a female model is the intention of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gynocriticism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.”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 xml:space="preserve">According to Showalter, the historical development of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Gynocryticism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has three distinct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="00762538" w:rsidRPr="005A15BB">
        <w:rPr>
          <w:rFonts w:ascii="Times New Roman" w:hAnsi="Times New Roman" w:cs="Times New Roman"/>
          <w:sz w:val="24"/>
          <w:szCs w:val="24"/>
        </w:rPr>
        <w:t>phases: feminine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, feminist and female </w:t>
      </w:r>
      <w:r w:rsidRPr="005A15BB">
        <w:rPr>
          <w:rFonts w:ascii="Times New Roman" w:hAnsi="Times New Roman" w:cs="Times New Roman"/>
          <w:sz w:val="24"/>
          <w:szCs w:val="24"/>
        </w:rPr>
        <w:t xml:space="preserve">criticism.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Gynocriticism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has distinct rules for the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“female reader</w:t>
      </w:r>
      <w:r w:rsidR="005A15BB" w:rsidRPr="005A15BB">
        <w:rPr>
          <w:rFonts w:ascii="Times New Roman" w:hAnsi="Times New Roman" w:cs="Times New Roman"/>
          <w:sz w:val="24"/>
          <w:szCs w:val="24"/>
        </w:rPr>
        <w:t>”. Feminine period is 1840-</w:t>
      </w:r>
      <w:proofErr w:type="gramStart"/>
      <w:r w:rsidR="005A15BB" w:rsidRPr="005A15BB">
        <w:rPr>
          <w:rFonts w:ascii="Times New Roman" w:hAnsi="Times New Roman" w:cs="Times New Roman"/>
          <w:sz w:val="24"/>
          <w:szCs w:val="24"/>
        </w:rPr>
        <w:t>1880</w:t>
      </w:r>
      <w:r w:rsidRPr="005A15B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female writes imitated the male norms of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writing. In the feminist period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(1880-1920) female writers protested against the discriminations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and injustice that women face in society and in male writing. During the female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period(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>1920-)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female writers rejected imitation and protest feeling both were dependency but began to write on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their female experience (as source) and made independent art. This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trend(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>autonomous writing)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still continues.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 xml:space="preserve">According to Freudian psychology, anatomic difference between male the female create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envy and feeling o</w:t>
      </w:r>
      <w:r w:rsidR="00A03DEA" w:rsidRPr="005A15BB">
        <w:rPr>
          <w:rFonts w:ascii="Times New Roman" w:hAnsi="Times New Roman" w:cs="Times New Roman"/>
          <w:sz w:val="24"/>
          <w:szCs w:val="24"/>
        </w:rPr>
        <w:t>f</w:t>
      </w:r>
      <w:r w:rsidRPr="005A15BB">
        <w:rPr>
          <w:rFonts w:ascii="Times New Roman" w:hAnsi="Times New Roman" w:cs="Times New Roman"/>
          <w:sz w:val="24"/>
          <w:szCs w:val="24"/>
        </w:rPr>
        <w:t xml:space="preserve"> inadequacy and injustice that create intellectual inferiority. Really it is not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just the physical female inadequacy that led to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gynocriticism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.” Psychologist Karen Horney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theorized that the ideal of woman is not necessarily innate to her sex but that the patriarchal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pressures and cultural influence compel her to behave in conformity with the image. This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prejudice has concealed the female literary tradition to the point of imitating the masculine.”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It often fails to encompass the female as a whole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“Often critics critique the feminist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literature to the exclusion of other considerations such as race, class, social interest, political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inclination, religion and sexuality.” Friedman says, “the self &amp;#39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;is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not singular, it is multiple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Identity is not constructed of gender alone…..” Until the patriarchal ideology of the female is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resolved and gender inequality and social subjugation are neutralized, then it remains necessary</w:t>
      </w:r>
    </w:p>
    <w:p w:rsidR="00A03DE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15BB">
        <w:rPr>
          <w:rFonts w:ascii="Times New Roman" w:hAnsi="Times New Roman" w:cs="Times New Roman"/>
          <w:sz w:val="24"/>
          <w:szCs w:val="24"/>
        </w:rPr>
        <w:lastRenderedPageBreak/>
        <w:t>to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review and examine the female literary canon”.</w:t>
      </w:r>
    </w:p>
    <w:p w:rsidR="007B113A" w:rsidRPr="005A15BB" w:rsidRDefault="007B113A" w:rsidP="007B113A">
      <w:pPr>
        <w:rPr>
          <w:rFonts w:ascii="Times New Roman" w:hAnsi="Times New Roman" w:cs="Times New Roman"/>
          <w:b/>
          <w:sz w:val="28"/>
          <w:szCs w:val="28"/>
        </w:rPr>
      </w:pPr>
      <w:r w:rsidRPr="005A15BB">
        <w:rPr>
          <w:rFonts w:ascii="Times New Roman" w:hAnsi="Times New Roman" w:cs="Times New Roman"/>
          <w:b/>
          <w:sz w:val="28"/>
          <w:szCs w:val="28"/>
        </w:rPr>
        <w:t>Canon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r w:rsidRPr="005A15BB">
        <w:rPr>
          <w:rFonts w:ascii="Times New Roman" w:hAnsi="Times New Roman" w:cs="Times New Roman"/>
          <w:sz w:val="24"/>
          <w:szCs w:val="24"/>
        </w:rPr>
        <w:t>In Greek “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kanon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” means a measuring rod/rule. Then, it was used to mean a list or a list of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books in the Bible accepted as genuine by church authorities. Later that word canon was used to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signify any secular work of an author. So now we have the “Chaucer canon”, “the Shakespeare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canon” etc. Now we have literary canon of “major” writers approved as “major” by critics,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scholars, and teachers in a nation. Their works are often published and widely discussed by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historians and critics. Their works are included in anthologies and in the syllabi of universities.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Biblical canon is rigid and closed based on interpretations of the church authorities. The faithful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are bound to obey it. But literary canon is flexible not explicit and subject to changes.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The social process by which an author or a work becomes widely publicized/recognized is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called “cannon formation”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>We know how a particular person is projected in media and awards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are conferred on him/her. These are the steps of canon formation) After 1970s canon formation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is ideologically biased. The view points of critics are now influenced by their political and</w:t>
      </w:r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15BB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inclinations or social and literary groups of deconstructionists, feminists, Marxists,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post </w:t>
      </w:r>
      <w:r w:rsidRPr="005A15BB">
        <w:rPr>
          <w:rFonts w:ascii="Times New Roman" w:hAnsi="Times New Roman" w:cs="Times New Roman"/>
          <w:sz w:val="24"/>
          <w:szCs w:val="24"/>
        </w:rPr>
        <w:t>colonialists, new historicists etc. Even books in “core courses “are prescribed in college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curricula by these partial critics and prejudiced scholars. Thus, canon formation and propagation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becomes stained by racialism, imperialism, nationalism, neglecting the marginalized, minorities,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native (popular) culture, and non-European Civilizations. Now the demand is to make canon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formation “open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to make multicultural).Cannons (1984) of Robert von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Hallberg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 The Western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Canon(1994) of Harold Bloom are major works in this discussion.</w:t>
      </w:r>
    </w:p>
    <w:p w:rsidR="007B113A" w:rsidRPr="005A15BB" w:rsidRDefault="007B113A" w:rsidP="007B113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15BB">
        <w:rPr>
          <w:rFonts w:ascii="Times New Roman" w:hAnsi="Times New Roman" w:cs="Times New Roman"/>
          <w:b/>
          <w:sz w:val="28"/>
          <w:szCs w:val="28"/>
        </w:rPr>
        <w:t>Defemiliarization</w:t>
      </w:r>
      <w:proofErr w:type="spellEnd"/>
    </w:p>
    <w:p w:rsidR="007B113A" w:rsidRPr="005A15BB" w:rsidRDefault="007B113A" w:rsidP="007B11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A15BB">
        <w:rPr>
          <w:rFonts w:ascii="Times New Roman" w:hAnsi="Times New Roman" w:cs="Times New Roman"/>
          <w:sz w:val="24"/>
          <w:szCs w:val="24"/>
        </w:rPr>
        <w:lastRenderedPageBreak/>
        <w:t>Defamiliarization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is the technique of presenting to audiences common/familiar things in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an unfamiliar or strange way. It will increase the perception level of the familiar. It is usually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employed in art. It is well utilized by postmodernists and in science fictions.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15BB">
        <w:rPr>
          <w:rFonts w:ascii="Times New Roman" w:hAnsi="Times New Roman" w:cs="Times New Roman"/>
          <w:sz w:val="24"/>
          <w:szCs w:val="24"/>
        </w:rPr>
        <w:t>“ And</w:t>
      </w:r>
      <w:proofErr w:type="gramEnd"/>
      <w:r w:rsidRPr="005A15BB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defamiliarization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come both the slowing down and the increased difficulty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(impeding) of the process of reading and comprehending and an awareness of the artistic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procedures (devices) causing them.” (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Margolin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2005)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Viktor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Shklosky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coined the term “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defamiliarization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” in 1917 ,in his essay “Art as Device” .It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meant to “distinguish poetic from practical language on the basis of the former’s perceptibility”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(Crawford 209). He states that “poetic language is fundamentally different than the language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that we use every day because it is more difficult to understand: “Poetic speech is framed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speech. Prose is ordinary speech – economical, easy, proper, the goddess of prose [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prosae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]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is a goddess of the accurate, facile type, of the “direct” expression of a child” (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Shklovsky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 20).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This difference is the key to the creation of art and the prevention of “over-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automatization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,”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which causes an individual to “function as though by formula” (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Shklovsky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 16). This distinction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between artistic language and everyday language is applicable to all art.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“The purpose of art is to impart the sensation of things as they are perceived and not as they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are known. The technique of art is to make objects ‘unfamiliar,’ to make forms difficult to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increase the difficulty and length of perception because the process of perception is an aesthetic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end in itself and must be prolonged. (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Shklovsky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>, 16)”De-familiarization makes men to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understand the artistic language.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Using foreign words, dialects etc. in native language also come under de-familiarization.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 xml:space="preserve">This technique is applied well English Romantic poetry in English. </w:t>
      </w:r>
      <w:proofErr w:type="spellStart"/>
      <w:r w:rsidRPr="005A15BB">
        <w:rPr>
          <w:rFonts w:ascii="Times New Roman" w:hAnsi="Times New Roman" w:cs="Times New Roman"/>
          <w:sz w:val="24"/>
          <w:szCs w:val="24"/>
        </w:rPr>
        <w:t>Bertolt</w:t>
      </w:r>
      <w:proofErr w:type="spellEnd"/>
      <w:r w:rsidRPr="005A15BB">
        <w:rPr>
          <w:rFonts w:ascii="Times New Roman" w:hAnsi="Times New Roman" w:cs="Times New Roman"/>
          <w:sz w:val="24"/>
          <w:szCs w:val="24"/>
        </w:rPr>
        <w:t xml:space="preserve"> Brecht, playwright</w:t>
      </w:r>
      <w:r w:rsidR="005A15BB" w:rsidRPr="005A15BB">
        <w:rPr>
          <w:rFonts w:ascii="Times New Roman" w:hAnsi="Times New Roman" w:cs="Times New Roman"/>
          <w:sz w:val="24"/>
          <w:szCs w:val="24"/>
        </w:rPr>
        <w:t xml:space="preserve"> </w:t>
      </w:r>
      <w:r w:rsidRPr="005A15BB">
        <w:rPr>
          <w:rFonts w:ascii="Times New Roman" w:hAnsi="Times New Roman" w:cs="Times New Roman"/>
          <w:sz w:val="24"/>
          <w:szCs w:val="24"/>
        </w:rPr>
        <w:t>and poet used it in his theatre.</w:t>
      </w:r>
    </w:p>
    <w:sectPr w:rsidR="007B113A" w:rsidRPr="005A15BB" w:rsidSect="005B0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B113A"/>
    <w:rsid w:val="0016024C"/>
    <w:rsid w:val="0033659C"/>
    <w:rsid w:val="005A15BB"/>
    <w:rsid w:val="005B097A"/>
    <w:rsid w:val="00762538"/>
    <w:rsid w:val="007843B9"/>
    <w:rsid w:val="007B113A"/>
    <w:rsid w:val="00A03DEA"/>
    <w:rsid w:val="00AF2E54"/>
    <w:rsid w:val="00BD318E"/>
    <w:rsid w:val="00EE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dcterms:created xsi:type="dcterms:W3CDTF">2020-06-18T18:47:00Z</dcterms:created>
  <dcterms:modified xsi:type="dcterms:W3CDTF">2020-06-22T05:07:00Z</dcterms:modified>
</cp:coreProperties>
</file>